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7E" w:rsidRPr="007C657E" w:rsidRDefault="007C657E" w:rsidP="007C657E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b/>
          <w:bCs/>
          <w:color w:val="444444"/>
          <w:kern w:val="0"/>
          <w:sz w:val="30"/>
          <w:szCs w:val="30"/>
        </w:rPr>
      </w:pPr>
      <w:bookmarkStart w:id="0" w:name="_GoBack"/>
      <w:r w:rsidRPr="007C657E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北京乐平公益基金会机构管理制度</w:t>
      </w:r>
    </w:p>
    <w:bookmarkEnd w:id="0"/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第一条       出勤时间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上班时间：上午9:00~9:30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下班时间：下午17:00~17:30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午休时间（1小时）：11:30~13:30（在此时间段内1小时）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上下班须打卡。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第二条       出差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</w:t>
      </w:r>
      <w:proofErr w:type="gramStart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一</w:t>
      </w:r>
      <w:proofErr w:type="gramEnd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)         凡因工作原因离开机构到北京地区以外办理事务的情形视为出差，应填写《员工出差登记表》，经相关负责人批准后，到人力资源部报备。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(二)         出差审批流程：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项目工作人员出差，由项目负责人审批；项目负责人出差，由分管领导审批；职能部门工作人员出差，须经过分管领导审批；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各部门工作人员参加各类脱产培训和海外出差的，须经过分管领导审批；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出差人员须邮件向部门负责人报批，并抄送人力资源部负责人报备，出差回来上班当天，需要到人力资源部办理销假手续。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lastRenderedPageBreak/>
        <w:t>(三)         出差期间如包含休息日，返回后可由主管上级安排同等天数的补休（返回后3个月内补休完），提前1天填写《请假/调休审批单》申请补休，批准后方可休假。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第三条       休假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</w:t>
      </w:r>
      <w:proofErr w:type="gramStart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一</w:t>
      </w:r>
      <w:proofErr w:type="gramEnd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)         除法定假日外，休假分为年假、公益假、婚假、产假、丧假、病假和事假。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(二)         各</w:t>
      </w:r>
      <w:proofErr w:type="gramStart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类假别时间</w:t>
      </w:r>
      <w:proofErr w:type="gramEnd"/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年假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a)    员工在本机构工作满1年后，次年可享受每年5日年假；工作满5年后，次年可享受每年7日年假；年假应提前十天申请；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b)    年假需在一个自然年度内完成，不可跨年度累计。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公益假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a)    员工每年可申请一天休假，参与各类公益活动或志愿服务活动；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 xml:space="preserve">b)    </w:t>
      </w:r>
      <w:proofErr w:type="gramStart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公益假应提前</w:t>
      </w:r>
      <w:proofErr w:type="gramEnd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一周申请。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婚假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a)    员工领取结婚证后，可申请婚假，同时须向人力资源部提交结婚证明原件及复印件。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b)    需提前七天申请，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lastRenderedPageBreak/>
        <w:t>产假、计划生育假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a)    应提前十天申请。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b)    产假、计划生育假天数均为自然日，应连续取得（期间休息日、假日均不顺延）。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c)    申请休假时均需向人力资源部提交医院相关证明。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d)    对于不符合国家计划生育政策要求的，按照生育保险的规定，不享受各种产假待遇。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丧假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a)    员工直系亲属（父母、配偶、子女、岳父母及公婆）亡故，可享受带薪丧假三天。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b)    员工旁系亲属（兄弟、姐妹、祖父母及外祖父母）亡故，可享受带薪丧假一天。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病假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a)    员工可享受每月1天带薪病假，1天以上的病假按日工资的60%发放工资。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b)    3天（含）以上的病假，</w:t>
      </w:r>
      <w:proofErr w:type="gramStart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需医院</w:t>
      </w:r>
      <w:proofErr w:type="gramEnd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休假证明，不能提供证明的按事假处理。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c)    员工患病或非因工负伤，需停止工作进行治疗的，其医疗期按国家相关规定处理。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事假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a)    应提前一天申请，事假扣发100%当日全额工资。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lastRenderedPageBreak/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(三)         批假权限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900"/>
      </w:tblGrid>
      <w:tr w:rsidR="007C657E" w:rsidRPr="007C657E" w:rsidTr="007C657E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批准人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批准下属的假期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项目官员、部门主管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3天以下（含3天）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项目总监、部门经理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3天以上5天以下（含5天）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秘书长、副秘书长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超过5天</w:t>
            </w:r>
          </w:p>
        </w:tc>
      </w:tr>
    </w:tbl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(四)         请假要求：员工请假，除急诊病假及突发事件（事后补办请假手续）外，须提前1天填写《请假/调休审批单》。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第四条       旷工规定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</w:t>
      </w:r>
      <w:proofErr w:type="gramStart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一</w:t>
      </w:r>
      <w:proofErr w:type="gramEnd"/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)        凡有下列行为之一者，按旷工处理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在工作时间内擅离职守或私自外出的。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不服从调动或工作中不服从分配，出勤后无故不干活。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因违法行为被公安部门扣押或拘留审查期间。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因打架斗殴负伤休息期间。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伪造、涂改病假证明或经查证请假原因不属实，利用病假、事假违法乱纪经查证属实者。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(二)        旷工的计算方法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旷工时间以小时累计，旷工半日扣发一日全部工资。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lastRenderedPageBreak/>
        <w:t>一年内旷工累计超过3天（含）的，每旷工一天扣发月工资的20%。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一年内旷工累计超过5天（含）的，除按上述标准扣发工资之外，下年度职级工资下调一级。</w:t>
      </w:r>
    </w:p>
    <w:p w:rsidR="007C657E" w:rsidRPr="007C657E" w:rsidRDefault="007C657E" w:rsidP="007C657E">
      <w:pPr>
        <w:widowControl/>
        <w:numPr>
          <w:ilvl w:val="1"/>
          <w:numId w:val="1"/>
        </w:numPr>
        <w:shd w:val="clear" w:color="auto" w:fill="FFFFFF"/>
        <w:spacing w:line="450" w:lineRule="atLeast"/>
        <w:ind w:left="720"/>
        <w:jc w:val="left"/>
        <w:textAlignment w:val="center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对于连续旷工时间超过5天，或一年内旷工时间累计超过10天的，机构有权解除劳动合同关系。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第五条        本规定由北京乐平公益基金会负责解释，自2011年1月1日起实行。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附件1，员工出差登记表</w:t>
      </w:r>
    </w:p>
    <w:tbl>
      <w:tblPr>
        <w:tblW w:w="892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28"/>
        <w:gridCol w:w="1139"/>
        <w:gridCol w:w="285"/>
        <w:gridCol w:w="1018"/>
        <w:gridCol w:w="1437"/>
        <w:gridCol w:w="1257"/>
      </w:tblGrid>
      <w:tr w:rsidR="007C657E" w:rsidRPr="007C657E" w:rsidTr="007C657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部  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员工姓名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7C657E" w:rsidRPr="007C657E" w:rsidTr="007C657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出 差 时 间</w:t>
            </w:r>
          </w:p>
        </w:tc>
        <w:tc>
          <w:tcPr>
            <w:tcW w:w="6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年   月   日  时  分至   年   月   日  时  分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出 差 原 因</w:t>
            </w:r>
          </w:p>
        </w:tc>
        <w:tc>
          <w:tcPr>
            <w:tcW w:w="6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7C657E" w:rsidRPr="007C657E" w:rsidTr="007C657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主管领导签批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人力</w:t>
            </w:r>
          </w:p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资源部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  <w:tr w:rsidR="007C657E" w:rsidRPr="007C657E" w:rsidTr="007C657E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</w:tbl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</w:p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附件2，请假/调休审批单</w:t>
      </w:r>
    </w:p>
    <w:tbl>
      <w:tblPr>
        <w:tblW w:w="960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90"/>
        <w:gridCol w:w="1260"/>
        <w:gridCol w:w="1440"/>
        <w:gridCol w:w="705"/>
        <w:gridCol w:w="735"/>
        <w:gridCol w:w="2520"/>
      </w:tblGrid>
      <w:tr w:rsidR="007C657E" w:rsidRPr="007C657E" w:rsidTr="007C657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部门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入职时间</w:t>
            </w:r>
            <w:proofErr w:type="gramStart"/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间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 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lastRenderedPageBreak/>
              <w:t>请假类别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□ 年假    □ 调休，加班工作日期：</w:t>
            </w:r>
          </w:p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□ 病假    □ 事假   □ 婚假    □ 产假    □丧假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请假时间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年  月  日  时至     年  月  日  时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事假原因</w:t>
            </w:r>
          </w:p>
        </w:tc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 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主管领导签批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人力资源签批部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7C657E">
              <w:rPr>
                <w:rFonts w:asciiTheme="minorEastAsia" w:hAnsiTheme="minorEastAsia" w:cs="宋体"/>
                <w:kern w:val="0"/>
                <w:sz w:val="30"/>
                <w:szCs w:val="30"/>
              </w:rPr>
              <w:t> </w:t>
            </w:r>
          </w:p>
        </w:tc>
      </w:tr>
      <w:tr w:rsidR="007C657E" w:rsidRPr="007C657E" w:rsidTr="007C657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7E" w:rsidRPr="007C657E" w:rsidRDefault="007C657E" w:rsidP="007C657E">
            <w:pPr>
              <w:widowControl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</w:p>
        </w:tc>
      </w:tr>
    </w:tbl>
    <w:p w:rsidR="007C657E" w:rsidRPr="007C657E" w:rsidRDefault="007C657E" w:rsidP="007C657E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7C657E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</w:p>
    <w:p w:rsidR="00D306B9" w:rsidRPr="007C657E" w:rsidRDefault="00D306B9">
      <w:pPr>
        <w:rPr>
          <w:rFonts w:asciiTheme="minorEastAsia" w:hAnsiTheme="minorEastAsia"/>
          <w:sz w:val="30"/>
          <w:szCs w:val="30"/>
        </w:rPr>
      </w:pPr>
    </w:p>
    <w:sectPr w:rsidR="00D306B9" w:rsidRPr="007C6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C"/>
    <w:multiLevelType w:val="multilevel"/>
    <w:tmpl w:val="1D2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81"/>
    <w:rsid w:val="00204E5F"/>
    <w:rsid w:val="002D3DB9"/>
    <w:rsid w:val="00312B81"/>
    <w:rsid w:val="004A4542"/>
    <w:rsid w:val="007C657E"/>
    <w:rsid w:val="008E35A6"/>
    <w:rsid w:val="00D306B9"/>
    <w:rsid w:val="00D53A21"/>
    <w:rsid w:val="00D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657E"/>
    <w:rPr>
      <w:b/>
      <w:bCs/>
    </w:rPr>
  </w:style>
  <w:style w:type="character" w:customStyle="1" w:styleId="apple-converted-space">
    <w:name w:val="apple-converted-space"/>
    <w:basedOn w:val="a0"/>
    <w:rsid w:val="007C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657E"/>
    <w:rPr>
      <w:b/>
      <w:bCs/>
    </w:rPr>
  </w:style>
  <w:style w:type="character" w:customStyle="1" w:styleId="apple-converted-space">
    <w:name w:val="apple-converted-space"/>
    <w:basedOn w:val="a0"/>
    <w:rsid w:val="007C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2016-09-12T06:54:00Z</dcterms:created>
  <dcterms:modified xsi:type="dcterms:W3CDTF">2016-09-12T06:54:00Z</dcterms:modified>
</cp:coreProperties>
</file>